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330" w:rsidRDefault="00BE641F">
      <w:pPr>
        <w:pStyle w:val="ConsPlusNormal0"/>
        <w:jc w:val="right"/>
        <w:outlineLvl w:val="2"/>
      </w:pPr>
      <w:bookmarkStart w:id="0" w:name="_GoBack"/>
      <w:bookmarkEnd w:id="0"/>
      <w:r>
        <w:t>Форма N 9</w:t>
      </w:r>
    </w:p>
    <w:p w:rsidR="00D73330" w:rsidRDefault="00D73330">
      <w:pPr>
        <w:pStyle w:val="ConsPlusNormal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D73330">
        <w:tc>
          <w:tcPr>
            <w:tcW w:w="9071" w:type="dxa"/>
            <w:tcBorders>
              <w:top w:val="nil"/>
              <w:left w:val="nil"/>
              <w:bottom w:val="nil"/>
              <w:right w:val="nil"/>
            </w:tcBorders>
          </w:tcPr>
          <w:p w:rsidR="00D73330" w:rsidRDefault="00BE641F">
            <w:pPr>
              <w:pStyle w:val="ConsPlusNormal0"/>
              <w:jc w:val="center"/>
            </w:pPr>
            <w:bookmarkStart w:id="1" w:name="P1657"/>
            <w:bookmarkEnd w:id="1"/>
            <w:r>
              <w:t>СПИСОК</w:t>
            </w:r>
          </w:p>
          <w:p w:rsidR="00D73330" w:rsidRDefault="00BE641F">
            <w:pPr>
              <w:pStyle w:val="ConsPlusNormal0"/>
              <w:jc w:val="center"/>
            </w:pPr>
            <w:r>
              <w:t>опубликованных научных, учебно-методических работ, патентов (свидетельств) на объекты интеллектуальной собственности</w:t>
            </w:r>
          </w:p>
        </w:tc>
      </w:tr>
      <w:tr w:rsidR="00D73330">
        <w:tc>
          <w:tcPr>
            <w:tcW w:w="9071" w:type="dxa"/>
            <w:tcBorders>
              <w:top w:val="nil"/>
              <w:left w:val="nil"/>
              <w:bottom w:val="single" w:sz="4" w:space="0" w:color="auto"/>
              <w:right w:val="nil"/>
            </w:tcBorders>
          </w:tcPr>
          <w:p w:rsidR="00D73330" w:rsidRDefault="00D73330">
            <w:pPr>
              <w:pStyle w:val="ConsPlusNormal0"/>
              <w:jc w:val="center"/>
            </w:pPr>
          </w:p>
        </w:tc>
      </w:tr>
      <w:tr w:rsidR="00D73330">
        <w:tblPrEx>
          <w:tblBorders>
            <w:insideH w:val="single" w:sz="4" w:space="0" w:color="auto"/>
          </w:tblBorders>
        </w:tblPrEx>
        <w:tc>
          <w:tcPr>
            <w:tcW w:w="9071" w:type="dxa"/>
            <w:tcBorders>
              <w:top w:val="single" w:sz="4" w:space="0" w:color="auto"/>
              <w:left w:val="nil"/>
              <w:bottom w:val="nil"/>
              <w:right w:val="nil"/>
            </w:tcBorders>
          </w:tcPr>
          <w:p w:rsidR="00D73330" w:rsidRDefault="00BE641F">
            <w:pPr>
              <w:pStyle w:val="ConsPlusNormal0"/>
              <w:jc w:val="center"/>
            </w:pPr>
            <w:r>
              <w:t>(фамилия, имя, отчество (при наличии) обладателя иностранной ученой степени или иностранного ученого звания, желающего осуществить признание в Российской Федерации указанных ученой степени или ученого звания (далее - соискатель), в родительном падеже, для иностранного гражданина - в русскоязычной транскрипции)</w:t>
            </w:r>
          </w:p>
        </w:tc>
      </w:tr>
    </w:tbl>
    <w:p w:rsidR="00D73330" w:rsidRDefault="00D73330">
      <w:pPr>
        <w:pStyle w:val="ConsPlusNorm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0"/>
        <w:gridCol w:w="1035"/>
        <w:gridCol w:w="1824"/>
        <w:gridCol w:w="2901"/>
        <w:gridCol w:w="715"/>
        <w:gridCol w:w="960"/>
        <w:gridCol w:w="945"/>
      </w:tblGrid>
      <w:tr w:rsidR="00D73330">
        <w:tc>
          <w:tcPr>
            <w:tcW w:w="690" w:type="dxa"/>
          </w:tcPr>
          <w:p w:rsidR="00D73330" w:rsidRDefault="00BE641F">
            <w:pPr>
              <w:pStyle w:val="ConsPlusNormal0"/>
              <w:jc w:val="center"/>
            </w:pPr>
            <w:r>
              <w:t>N п/п</w:t>
            </w:r>
          </w:p>
        </w:tc>
        <w:tc>
          <w:tcPr>
            <w:tcW w:w="1035" w:type="dxa"/>
          </w:tcPr>
          <w:p w:rsidR="00D73330" w:rsidRDefault="00BE641F">
            <w:pPr>
              <w:pStyle w:val="ConsPlusNormal0"/>
              <w:jc w:val="center"/>
            </w:pPr>
            <w:r>
              <w:t>Наименование работы</w:t>
            </w:r>
          </w:p>
        </w:tc>
        <w:tc>
          <w:tcPr>
            <w:tcW w:w="1824" w:type="dxa"/>
          </w:tcPr>
          <w:p w:rsidR="00D73330" w:rsidRDefault="00BE641F">
            <w:pPr>
              <w:pStyle w:val="ConsPlusNormal0"/>
              <w:jc w:val="center"/>
            </w:pPr>
            <w:r>
              <w:t>Вид работы</w:t>
            </w:r>
          </w:p>
          <w:p w:rsidR="00D73330" w:rsidRDefault="00BE641F">
            <w:pPr>
              <w:pStyle w:val="ConsPlusNormal0"/>
              <w:jc w:val="center"/>
            </w:pPr>
            <w:r>
              <w:t>(монография, научная статья, брошюра, учебное пособие, доклад, патент на изобретение, патент (свидетельство) на полезную модель, патент на промышленный образец, патент на селекционное достижение, свидетельство на программу для электронных вычислительных машин, базу данных, топологию интегральных микросхем)</w:t>
            </w:r>
          </w:p>
        </w:tc>
        <w:tc>
          <w:tcPr>
            <w:tcW w:w="2901" w:type="dxa"/>
          </w:tcPr>
          <w:p w:rsidR="00D73330" w:rsidRDefault="00BE641F">
            <w:pPr>
              <w:pStyle w:val="ConsPlusNormal0"/>
              <w:jc w:val="center"/>
            </w:pPr>
            <w:r>
              <w:t>Выходные данные</w:t>
            </w:r>
          </w:p>
          <w:p w:rsidR="00D73330" w:rsidRDefault="00BE641F">
            <w:pPr>
              <w:pStyle w:val="ConsPlusNormal0"/>
              <w:jc w:val="center"/>
            </w:pPr>
            <w:r>
              <w:t>(место и время опубликования работы в соответствии с правилами библиографического описания литературы (издательство, номер издания, год) либо наименование, место и время проведения и уровень (международные, всероссийские, национальные - только на русском языке) конференции (съезда, симпозиума, форума, конгресса), где был представлен доклад и в материалах которой (которого) опубликованы его тезисы, либо номер и дата выдачи патента (свидетельства), а также наименование органа, выдавшего соответствующий документ)</w:t>
            </w:r>
          </w:p>
        </w:tc>
        <w:tc>
          <w:tcPr>
            <w:tcW w:w="715" w:type="dxa"/>
          </w:tcPr>
          <w:p w:rsidR="00D73330" w:rsidRDefault="00BE641F">
            <w:pPr>
              <w:pStyle w:val="ConsPlusNormal0"/>
              <w:jc w:val="center"/>
            </w:pPr>
            <w:r>
              <w:t>Фамилии и инициалы соавторов</w:t>
            </w:r>
          </w:p>
        </w:tc>
        <w:tc>
          <w:tcPr>
            <w:tcW w:w="960" w:type="dxa"/>
          </w:tcPr>
          <w:p w:rsidR="00D73330" w:rsidRDefault="00BE641F">
            <w:pPr>
              <w:pStyle w:val="ConsPlusNormal0"/>
              <w:jc w:val="center"/>
            </w:pPr>
            <w:r>
              <w:t>Аннотация</w:t>
            </w:r>
          </w:p>
          <w:p w:rsidR="00D73330" w:rsidRDefault="00BE641F">
            <w:pPr>
              <w:pStyle w:val="ConsPlusNormal0"/>
              <w:jc w:val="center"/>
            </w:pPr>
            <w:r>
              <w:t>(на русском языке объемом не более 500 знаков)</w:t>
            </w:r>
          </w:p>
        </w:tc>
        <w:tc>
          <w:tcPr>
            <w:tcW w:w="945" w:type="dxa"/>
          </w:tcPr>
          <w:p w:rsidR="00D73330" w:rsidRDefault="00BE641F">
            <w:pPr>
              <w:pStyle w:val="ConsPlusNormal0"/>
              <w:jc w:val="center"/>
            </w:pPr>
            <w:r>
              <w:t>Объем работы</w:t>
            </w:r>
          </w:p>
          <w:p w:rsidR="00D73330" w:rsidRDefault="00BE641F">
            <w:pPr>
              <w:pStyle w:val="ConsPlusNormal0"/>
              <w:jc w:val="center"/>
            </w:pPr>
            <w:r>
              <w:t>(указывается количество печатных страниц или печатных листов, или авторских листов)</w:t>
            </w:r>
          </w:p>
        </w:tc>
      </w:tr>
      <w:tr w:rsidR="00D73330">
        <w:tc>
          <w:tcPr>
            <w:tcW w:w="690" w:type="dxa"/>
          </w:tcPr>
          <w:p w:rsidR="00D73330" w:rsidRDefault="00BE641F">
            <w:pPr>
              <w:pStyle w:val="ConsPlusNormal0"/>
              <w:jc w:val="center"/>
            </w:pPr>
            <w:r>
              <w:t>1</w:t>
            </w:r>
          </w:p>
        </w:tc>
        <w:tc>
          <w:tcPr>
            <w:tcW w:w="1035" w:type="dxa"/>
          </w:tcPr>
          <w:p w:rsidR="00D73330" w:rsidRDefault="00BE641F">
            <w:pPr>
              <w:pStyle w:val="ConsPlusNormal0"/>
              <w:jc w:val="center"/>
            </w:pPr>
            <w:r>
              <w:t>2</w:t>
            </w:r>
          </w:p>
        </w:tc>
        <w:tc>
          <w:tcPr>
            <w:tcW w:w="1824" w:type="dxa"/>
          </w:tcPr>
          <w:p w:rsidR="00D73330" w:rsidRDefault="00BE641F">
            <w:pPr>
              <w:pStyle w:val="ConsPlusNormal0"/>
              <w:jc w:val="center"/>
            </w:pPr>
            <w:r>
              <w:t>3</w:t>
            </w:r>
          </w:p>
        </w:tc>
        <w:tc>
          <w:tcPr>
            <w:tcW w:w="2901" w:type="dxa"/>
          </w:tcPr>
          <w:p w:rsidR="00D73330" w:rsidRDefault="00BE641F">
            <w:pPr>
              <w:pStyle w:val="ConsPlusNormal0"/>
              <w:jc w:val="center"/>
            </w:pPr>
            <w:r>
              <w:t>4</w:t>
            </w:r>
          </w:p>
        </w:tc>
        <w:tc>
          <w:tcPr>
            <w:tcW w:w="715" w:type="dxa"/>
          </w:tcPr>
          <w:p w:rsidR="00D73330" w:rsidRDefault="00BE641F">
            <w:pPr>
              <w:pStyle w:val="ConsPlusNormal0"/>
              <w:jc w:val="center"/>
            </w:pPr>
            <w:r>
              <w:t>5</w:t>
            </w:r>
          </w:p>
        </w:tc>
        <w:tc>
          <w:tcPr>
            <w:tcW w:w="960" w:type="dxa"/>
          </w:tcPr>
          <w:p w:rsidR="00D73330" w:rsidRDefault="00BE641F">
            <w:pPr>
              <w:pStyle w:val="ConsPlusNormal0"/>
              <w:jc w:val="center"/>
            </w:pPr>
            <w:r>
              <w:t>6</w:t>
            </w:r>
          </w:p>
        </w:tc>
        <w:tc>
          <w:tcPr>
            <w:tcW w:w="945" w:type="dxa"/>
          </w:tcPr>
          <w:p w:rsidR="00D73330" w:rsidRDefault="00BE641F">
            <w:pPr>
              <w:pStyle w:val="ConsPlusNormal0"/>
              <w:jc w:val="center"/>
            </w:pPr>
            <w:r>
              <w:t>7</w:t>
            </w:r>
          </w:p>
        </w:tc>
      </w:tr>
      <w:tr w:rsidR="00D73330">
        <w:tc>
          <w:tcPr>
            <w:tcW w:w="9070" w:type="dxa"/>
            <w:gridSpan w:val="7"/>
          </w:tcPr>
          <w:p w:rsidR="00D73330" w:rsidRDefault="00BE641F">
            <w:pPr>
              <w:pStyle w:val="ConsPlusNormal0"/>
              <w:jc w:val="center"/>
              <w:outlineLvl w:val="3"/>
            </w:pPr>
            <w:r>
              <w:t>Научные работы</w:t>
            </w:r>
          </w:p>
          <w:p w:rsidR="00D73330" w:rsidRDefault="00BE641F">
            <w:pPr>
              <w:pStyle w:val="ConsPlusNormal0"/>
              <w:jc w:val="center"/>
            </w:pPr>
            <w:r>
              <w:t xml:space="preserve">(список работ составляется на русском языке. Для иностранных работ в скобках указываются оригинальные наименования. Если однозначный перевод на русский язык некоторых наименований, словосочетаний, терминов и т.п. невозможен, то они приводятся на оригинальном и в скобках на английском (при возможности) языках без </w:t>
            </w:r>
            <w:r>
              <w:lastRenderedPageBreak/>
              <w:t>перевода на русский язык)</w:t>
            </w:r>
          </w:p>
        </w:tc>
      </w:tr>
      <w:tr w:rsidR="00D73330">
        <w:tc>
          <w:tcPr>
            <w:tcW w:w="690" w:type="dxa"/>
          </w:tcPr>
          <w:p w:rsidR="00D73330" w:rsidRDefault="00D73330">
            <w:pPr>
              <w:pStyle w:val="ConsPlusNormal0"/>
            </w:pPr>
          </w:p>
        </w:tc>
        <w:tc>
          <w:tcPr>
            <w:tcW w:w="1035" w:type="dxa"/>
          </w:tcPr>
          <w:p w:rsidR="00D73330" w:rsidRDefault="00D73330">
            <w:pPr>
              <w:pStyle w:val="ConsPlusNormal0"/>
            </w:pPr>
          </w:p>
        </w:tc>
        <w:tc>
          <w:tcPr>
            <w:tcW w:w="1824" w:type="dxa"/>
          </w:tcPr>
          <w:p w:rsidR="00D73330" w:rsidRDefault="00D73330">
            <w:pPr>
              <w:pStyle w:val="ConsPlusNormal0"/>
            </w:pPr>
          </w:p>
        </w:tc>
        <w:tc>
          <w:tcPr>
            <w:tcW w:w="2901" w:type="dxa"/>
          </w:tcPr>
          <w:p w:rsidR="00D73330" w:rsidRDefault="00D73330">
            <w:pPr>
              <w:pStyle w:val="ConsPlusNormal0"/>
            </w:pPr>
          </w:p>
        </w:tc>
        <w:tc>
          <w:tcPr>
            <w:tcW w:w="715" w:type="dxa"/>
          </w:tcPr>
          <w:p w:rsidR="00D73330" w:rsidRDefault="00D73330">
            <w:pPr>
              <w:pStyle w:val="ConsPlusNormal0"/>
            </w:pPr>
          </w:p>
        </w:tc>
        <w:tc>
          <w:tcPr>
            <w:tcW w:w="960" w:type="dxa"/>
          </w:tcPr>
          <w:p w:rsidR="00D73330" w:rsidRDefault="00D73330">
            <w:pPr>
              <w:pStyle w:val="ConsPlusNormal0"/>
            </w:pPr>
          </w:p>
        </w:tc>
        <w:tc>
          <w:tcPr>
            <w:tcW w:w="945" w:type="dxa"/>
          </w:tcPr>
          <w:p w:rsidR="00D73330" w:rsidRDefault="00D73330">
            <w:pPr>
              <w:pStyle w:val="ConsPlusNormal0"/>
            </w:pPr>
          </w:p>
        </w:tc>
      </w:tr>
      <w:tr w:rsidR="00D73330">
        <w:tc>
          <w:tcPr>
            <w:tcW w:w="690" w:type="dxa"/>
          </w:tcPr>
          <w:p w:rsidR="00D73330" w:rsidRDefault="00D73330">
            <w:pPr>
              <w:pStyle w:val="ConsPlusNormal0"/>
            </w:pPr>
          </w:p>
        </w:tc>
        <w:tc>
          <w:tcPr>
            <w:tcW w:w="1035" w:type="dxa"/>
          </w:tcPr>
          <w:p w:rsidR="00D73330" w:rsidRDefault="00D73330">
            <w:pPr>
              <w:pStyle w:val="ConsPlusNormal0"/>
            </w:pPr>
          </w:p>
        </w:tc>
        <w:tc>
          <w:tcPr>
            <w:tcW w:w="1824" w:type="dxa"/>
          </w:tcPr>
          <w:p w:rsidR="00D73330" w:rsidRDefault="00D73330">
            <w:pPr>
              <w:pStyle w:val="ConsPlusNormal0"/>
            </w:pPr>
          </w:p>
        </w:tc>
        <w:tc>
          <w:tcPr>
            <w:tcW w:w="2901" w:type="dxa"/>
          </w:tcPr>
          <w:p w:rsidR="00D73330" w:rsidRDefault="00D73330">
            <w:pPr>
              <w:pStyle w:val="ConsPlusNormal0"/>
            </w:pPr>
          </w:p>
        </w:tc>
        <w:tc>
          <w:tcPr>
            <w:tcW w:w="715" w:type="dxa"/>
          </w:tcPr>
          <w:p w:rsidR="00D73330" w:rsidRDefault="00D73330">
            <w:pPr>
              <w:pStyle w:val="ConsPlusNormal0"/>
            </w:pPr>
          </w:p>
        </w:tc>
        <w:tc>
          <w:tcPr>
            <w:tcW w:w="960" w:type="dxa"/>
          </w:tcPr>
          <w:p w:rsidR="00D73330" w:rsidRDefault="00D73330">
            <w:pPr>
              <w:pStyle w:val="ConsPlusNormal0"/>
            </w:pPr>
          </w:p>
        </w:tc>
        <w:tc>
          <w:tcPr>
            <w:tcW w:w="945" w:type="dxa"/>
          </w:tcPr>
          <w:p w:rsidR="00D73330" w:rsidRDefault="00D73330">
            <w:pPr>
              <w:pStyle w:val="ConsPlusNormal0"/>
            </w:pPr>
          </w:p>
        </w:tc>
      </w:tr>
      <w:tr w:rsidR="00D73330">
        <w:tc>
          <w:tcPr>
            <w:tcW w:w="9070" w:type="dxa"/>
            <w:gridSpan w:val="7"/>
          </w:tcPr>
          <w:p w:rsidR="00D73330" w:rsidRDefault="00BE641F">
            <w:pPr>
              <w:pStyle w:val="ConsPlusNormal0"/>
              <w:jc w:val="center"/>
              <w:outlineLvl w:val="3"/>
            </w:pPr>
            <w:r>
              <w:t>Учебно-методические работы</w:t>
            </w:r>
          </w:p>
          <w:p w:rsidR="00D73330" w:rsidRDefault="00BE641F">
            <w:pPr>
              <w:pStyle w:val="ConsPlusNormal0"/>
              <w:jc w:val="center"/>
            </w:pPr>
            <w:r>
              <w:t>(список работ составляется на русском языке. Для иностранных работ в скобках указываются оригинальные наименования. Если однозначный перевод на русский язык некоторых наименований, словосочетаний, терминов и т.п. невозможен, то они приводятся на оригинальном и в скобках на английском (при возможности) языках без перевода на русский язык)</w:t>
            </w:r>
          </w:p>
        </w:tc>
      </w:tr>
      <w:tr w:rsidR="00D73330">
        <w:tc>
          <w:tcPr>
            <w:tcW w:w="690" w:type="dxa"/>
          </w:tcPr>
          <w:p w:rsidR="00D73330" w:rsidRDefault="00D73330">
            <w:pPr>
              <w:pStyle w:val="ConsPlusNormal0"/>
            </w:pPr>
          </w:p>
        </w:tc>
        <w:tc>
          <w:tcPr>
            <w:tcW w:w="1035" w:type="dxa"/>
          </w:tcPr>
          <w:p w:rsidR="00D73330" w:rsidRDefault="00D73330">
            <w:pPr>
              <w:pStyle w:val="ConsPlusNormal0"/>
            </w:pPr>
          </w:p>
        </w:tc>
        <w:tc>
          <w:tcPr>
            <w:tcW w:w="1824" w:type="dxa"/>
          </w:tcPr>
          <w:p w:rsidR="00D73330" w:rsidRDefault="00D73330">
            <w:pPr>
              <w:pStyle w:val="ConsPlusNormal0"/>
            </w:pPr>
          </w:p>
        </w:tc>
        <w:tc>
          <w:tcPr>
            <w:tcW w:w="2901" w:type="dxa"/>
          </w:tcPr>
          <w:p w:rsidR="00D73330" w:rsidRDefault="00D73330">
            <w:pPr>
              <w:pStyle w:val="ConsPlusNormal0"/>
            </w:pPr>
          </w:p>
        </w:tc>
        <w:tc>
          <w:tcPr>
            <w:tcW w:w="715" w:type="dxa"/>
          </w:tcPr>
          <w:p w:rsidR="00D73330" w:rsidRDefault="00D73330">
            <w:pPr>
              <w:pStyle w:val="ConsPlusNormal0"/>
            </w:pPr>
          </w:p>
        </w:tc>
        <w:tc>
          <w:tcPr>
            <w:tcW w:w="960" w:type="dxa"/>
          </w:tcPr>
          <w:p w:rsidR="00D73330" w:rsidRDefault="00D73330">
            <w:pPr>
              <w:pStyle w:val="ConsPlusNormal0"/>
            </w:pPr>
          </w:p>
        </w:tc>
        <w:tc>
          <w:tcPr>
            <w:tcW w:w="945" w:type="dxa"/>
          </w:tcPr>
          <w:p w:rsidR="00D73330" w:rsidRDefault="00D73330">
            <w:pPr>
              <w:pStyle w:val="ConsPlusNormal0"/>
            </w:pPr>
          </w:p>
        </w:tc>
      </w:tr>
      <w:tr w:rsidR="00D73330">
        <w:tc>
          <w:tcPr>
            <w:tcW w:w="690" w:type="dxa"/>
          </w:tcPr>
          <w:p w:rsidR="00D73330" w:rsidRDefault="00D73330">
            <w:pPr>
              <w:pStyle w:val="ConsPlusNormal0"/>
            </w:pPr>
          </w:p>
        </w:tc>
        <w:tc>
          <w:tcPr>
            <w:tcW w:w="1035" w:type="dxa"/>
          </w:tcPr>
          <w:p w:rsidR="00D73330" w:rsidRDefault="00D73330">
            <w:pPr>
              <w:pStyle w:val="ConsPlusNormal0"/>
            </w:pPr>
          </w:p>
        </w:tc>
        <w:tc>
          <w:tcPr>
            <w:tcW w:w="1824" w:type="dxa"/>
          </w:tcPr>
          <w:p w:rsidR="00D73330" w:rsidRDefault="00D73330">
            <w:pPr>
              <w:pStyle w:val="ConsPlusNormal0"/>
            </w:pPr>
          </w:p>
        </w:tc>
        <w:tc>
          <w:tcPr>
            <w:tcW w:w="2901" w:type="dxa"/>
          </w:tcPr>
          <w:p w:rsidR="00D73330" w:rsidRDefault="00D73330">
            <w:pPr>
              <w:pStyle w:val="ConsPlusNormal0"/>
            </w:pPr>
          </w:p>
        </w:tc>
        <w:tc>
          <w:tcPr>
            <w:tcW w:w="715" w:type="dxa"/>
          </w:tcPr>
          <w:p w:rsidR="00D73330" w:rsidRDefault="00D73330">
            <w:pPr>
              <w:pStyle w:val="ConsPlusNormal0"/>
            </w:pPr>
          </w:p>
        </w:tc>
        <w:tc>
          <w:tcPr>
            <w:tcW w:w="960" w:type="dxa"/>
          </w:tcPr>
          <w:p w:rsidR="00D73330" w:rsidRDefault="00D73330">
            <w:pPr>
              <w:pStyle w:val="ConsPlusNormal0"/>
            </w:pPr>
          </w:p>
        </w:tc>
        <w:tc>
          <w:tcPr>
            <w:tcW w:w="945" w:type="dxa"/>
          </w:tcPr>
          <w:p w:rsidR="00D73330" w:rsidRDefault="00D73330">
            <w:pPr>
              <w:pStyle w:val="ConsPlusNormal0"/>
            </w:pPr>
          </w:p>
        </w:tc>
      </w:tr>
      <w:tr w:rsidR="00D73330">
        <w:tc>
          <w:tcPr>
            <w:tcW w:w="9070" w:type="dxa"/>
            <w:gridSpan w:val="7"/>
          </w:tcPr>
          <w:p w:rsidR="00D73330" w:rsidRDefault="00BE641F">
            <w:pPr>
              <w:pStyle w:val="ConsPlusNormal0"/>
              <w:jc w:val="center"/>
              <w:outlineLvl w:val="3"/>
            </w:pPr>
            <w:r>
              <w:t>Патенты на изобретения, патенты (свидетельства) на полезную модель, патенты на промышленный образец, патенты на селекционное достижение, свидетельства на программу для электронных вычислительных машин, базу данных, топологию интегральных микросхем</w:t>
            </w:r>
          </w:p>
        </w:tc>
      </w:tr>
      <w:tr w:rsidR="00D73330">
        <w:tc>
          <w:tcPr>
            <w:tcW w:w="690" w:type="dxa"/>
          </w:tcPr>
          <w:p w:rsidR="00D73330" w:rsidRDefault="00D73330">
            <w:pPr>
              <w:pStyle w:val="ConsPlusNormal0"/>
            </w:pPr>
          </w:p>
        </w:tc>
        <w:tc>
          <w:tcPr>
            <w:tcW w:w="1035" w:type="dxa"/>
          </w:tcPr>
          <w:p w:rsidR="00D73330" w:rsidRDefault="00D73330">
            <w:pPr>
              <w:pStyle w:val="ConsPlusNormal0"/>
            </w:pPr>
          </w:p>
        </w:tc>
        <w:tc>
          <w:tcPr>
            <w:tcW w:w="1824" w:type="dxa"/>
          </w:tcPr>
          <w:p w:rsidR="00D73330" w:rsidRDefault="00D73330">
            <w:pPr>
              <w:pStyle w:val="ConsPlusNormal0"/>
            </w:pPr>
          </w:p>
        </w:tc>
        <w:tc>
          <w:tcPr>
            <w:tcW w:w="2901" w:type="dxa"/>
          </w:tcPr>
          <w:p w:rsidR="00D73330" w:rsidRDefault="00D73330">
            <w:pPr>
              <w:pStyle w:val="ConsPlusNormal0"/>
            </w:pPr>
          </w:p>
        </w:tc>
        <w:tc>
          <w:tcPr>
            <w:tcW w:w="715" w:type="dxa"/>
          </w:tcPr>
          <w:p w:rsidR="00D73330" w:rsidRDefault="00D73330">
            <w:pPr>
              <w:pStyle w:val="ConsPlusNormal0"/>
            </w:pPr>
          </w:p>
        </w:tc>
        <w:tc>
          <w:tcPr>
            <w:tcW w:w="960" w:type="dxa"/>
          </w:tcPr>
          <w:p w:rsidR="00D73330" w:rsidRDefault="00D73330">
            <w:pPr>
              <w:pStyle w:val="ConsPlusNormal0"/>
            </w:pPr>
          </w:p>
        </w:tc>
        <w:tc>
          <w:tcPr>
            <w:tcW w:w="945" w:type="dxa"/>
          </w:tcPr>
          <w:p w:rsidR="00D73330" w:rsidRDefault="00D73330">
            <w:pPr>
              <w:pStyle w:val="ConsPlusNormal0"/>
            </w:pPr>
          </w:p>
        </w:tc>
      </w:tr>
      <w:tr w:rsidR="00D73330">
        <w:tc>
          <w:tcPr>
            <w:tcW w:w="690" w:type="dxa"/>
          </w:tcPr>
          <w:p w:rsidR="00D73330" w:rsidRDefault="00D73330">
            <w:pPr>
              <w:pStyle w:val="ConsPlusNormal0"/>
            </w:pPr>
          </w:p>
        </w:tc>
        <w:tc>
          <w:tcPr>
            <w:tcW w:w="1035" w:type="dxa"/>
          </w:tcPr>
          <w:p w:rsidR="00D73330" w:rsidRDefault="00D73330">
            <w:pPr>
              <w:pStyle w:val="ConsPlusNormal0"/>
            </w:pPr>
          </w:p>
        </w:tc>
        <w:tc>
          <w:tcPr>
            <w:tcW w:w="1824" w:type="dxa"/>
          </w:tcPr>
          <w:p w:rsidR="00D73330" w:rsidRDefault="00D73330">
            <w:pPr>
              <w:pStyle w:val="ConsPlusNormal0"/>
            </w:pPr>
          </w:p>
        </w:tc>
        <w:tc>
          <w:tcPr>
            <w:tcW w:w="2901" w:type="dxa"/>
          </w:tcPr>
          <w:p w:rsidR="00D73330" w:rsidRDefault="00D73330">
            <w:pPr>
              <w:pStyle w:val="ConsPlusNormal0"/>
            </w:pPr>
          </w:p>
        </w:tc>
        <w:tc>
          <w:tcPr>
            <w:tcW w:w="715" w:type="dxa"/>
          </w:tcPr>
          <w:p w:rsidR="00D73330" w:rsidRDefault="00D73330">
            <w:pPr>
              <w:pStyle w:val="ConsPlusNormal0"/>
            </w:pPr>
          </w:p>
        </w:tc>
        <w:tc>
          <w:tcPr>
            <w:tcW w:w="960" w:type="dxa"/>
          </w:tcPr>
          <w:p w:rsidR="00D73330" w:rsidRDefault="00D73330">
            <w:pPr>
              <w:pStyle w:val="ConsPlusNormal0"/>
            </w:pPr>
          </w:p>
        </w:tc>
        <w:tc>
          <w:tcPr>
            <w:tcW w:w="945" w:type="dxa"/>
          </w:tcPr>
          <w:p w:rsidR="00D73330" w:rsidRDefault="00D73330">
            <w:pPr>
              <w:pStyle w:val="ConsPlusNormal0"/>
            </w:pPr>
          </w:p>
        </w:tc>
      </w:tr>
    </w:tbl>
    <w:p w:rsidR="00D73330" w:rsidRDefault="00D7333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7"/>
        <w:gridCol w:w="3504"/>
        <w:gridCol w:w="480"/>
        <w:gridCol w:w="4061"/>
        <w:gridCol w:w="562"/>
      </w:tblGrid>
      <w:tr w:rsidR="00D73330">
        <w:tc>
          <w:tcPr>
            <w:tcW w:w="427" w:type="dxa"/>
            <w:tcBorders>
              <w:top w:val="nil"/>
              <w:left w:val="nil"/>
              <w:bottom w:val="nil"/>
              <w:right w:val="nil"/>
            </w:tcBorders>
          </w:tcPr>
          <w:p w:rsidR="00D73330" w:rsidRDefault="00D73330">
            <w:pPr>
              <w:pStyle w:val="ConsPlusNormal0"/>
            </w:pPr>
          </w:p>
        </w:tc>
        <w:tc>
          <w:tcPr>
            <w:tcW w:w="3504" w:type="dxa"/>
            <w:tcBorders>
              <w:top w:val="nil"/>
              <w:left w:val="nil"/>
              <w:bottom w:val="single" w:sz="4" w:space="0" w:color="auto"/>
              <w:right w:val="nil"/>
            </w:tcBorders>
          </w:tcPr>
          <w:p w:rsidR="00D73330" w:rsidRDefault="00D73330">
            <w:pPr>
              <w:pStyle w:val="ConsPlusNormal0"/>
            </w:pPr>
          </w:p>
        </w:tc>
        <w:tc>
          <w:tcPr>
            <w:tcW w:w="480" w:type="dxa"/>
            <w:tcBorders>
              <w:top w:val="nil"/>
              <w:left w:val="nil"/>
              <w:bottom w:val="nil"/>
              <w:right w:val="nil"/>
            </w:tcBorders>
          </w:tcPr>
          <w:p w:rsidR="00D73330" w:rsidRDefault="00D73330">
            <w:pPr>
              <w:pStyle w:val="ConsPlusNormal0"/>
            </w:pPr>
          </w:p>
        </w:tc>
        <w:tc>
          <w:tcPr>
            <w:tcW w:w="4061" w:type="dxa"/>
            <w:tcBorders>
              <w:top w:val="nil"/>
              <w:left w:val="nil"/>
              <w:bottom w:val="single" w:sz="4" w:space="0" w:color="auto"/>
              <w:right w:val="nil"/>
            </w:tcBorders>
          </w:tcPr>
          <w:p w:rsidR="00D73330" w:rsidRDefault="00D73330">
            <w:pPr>
              <w:pStyle w:val="ConsPlusNormal0"/>
            </w:pPr>
          </w:p>
        </w:tc>
        <w:tc>
          <w:tcPr>
            <w:tcW w:w="562" w:type="dxa"/>
            <w:tcBorders>
              <w:top w:val="nil"/>
              <w:left w:val="nil"/>
              <w:bottom w:val="nil"/>
              <w:right w:val="nil"/>
            </w:tcBorders>
          </w:tcPr>
          <w:p w:rsidR="00D73330" w:rsidRDefault="00D73330">
            <w:pPr>
              <w:pStyle w:val="ConsPlusNormal0"/>
            </w:pPr>
          </w:p>
        </w:tc>
      </w:tr>
      <w:tr w:rsidR="00D73330">
        <w:tc>
          <w:tcPr>
            <w:tcW w:w="427" w:type="dxa"/>
            <w:tcBorders>
              <w:top w:val="nil"/>
              <w:left w:val="nil"/>
              <w:bottom w:val="nil"/>
              <w:right w:val="nil"/>
            </w:tcBorders>
          </w:tcPr>
          <w:p w:rsidR="00D73330" w:rsidRDefault="00D73330">
            <w:pPr>
              <w:pStyle w:val="ConsPlusNormal0"/>
            </w:pPr>
          </w:p>
        </w:tc>
        <w:tc>
          <w:tcPr>
            <w:tcW w:w="3504" w:type="dxa"/>
            <w:tcBorders>
              <w:top w:val="single" w:sz="4" w:space="0" w:color="auto"/>
              <w:left w:val="nil"/>
              <w:bottom w:val="nil"/>
              <w:right w:val="nil"/>
            </w:tcBorders>
          </w:tcPr>
          <w:p w:rsidR="00D73330" w:rsidRDefault="00BE641F">
            <w:pPr>
              <w:pStyle w:val="ConsPlusNormal0"/>
              <w:jc w:val="center"/>
            </w:pPr>
            <w:r>
              <w:t>(подпись заявителя)</w:t>
            </w:r>
          </w:p>
        </w:tc>
        <w:tc>
          <w:tcPr>
            <w:tcW w:w="480" w:type="dxa"/>
            <w:tcBorders>
              <w:top w:val="nil"/>
              <w:left w:val="nil"/>
              <w:bottom w:val="nil"/>
              <w:right w:val="nil"/>
            </w:tcBorders>
          </w:tcPr>
          <w:p w:rsidR="00D73330" w:rsidRDefault="00D73330">
            <w:pPr>
              <w:pStyle w:val="ConsPlusNormal0"/>
              <w:jc w:val="center"/>
            </w:pPr>
          </w:p>
        </w:tc>
        <w:tc>
          <w:tcPr>
            <w:tcW w:w="4061" w:type="dxa"/>
            <w:tcBorders>
              <w:top w:val="single" w:sz="4" w:space="0" w:color="auto"/>
              <w:left w:val="nil"/>
              <w:bottom w:val="nil"/>
              <w:right w:val="nil"/>
            </w:tcBorders>
          </w:tcPr>
          <w:p w:rsidR="00D73330" w:rsidRDefault="00BE641F">
            <w:pPr>
              <w:pStyle w:val="ConsPlusNormal0"/>
              <w:jc w:val="center"/>
            </w:pPr>
            <w:r>
              <w:t>(инициалы, фамилия заявителя)</w:t>
            </w:r>
          </w:p>
        </w:tc>
        <w:tc>
          <w:tcPr>
            <w:tcW w:w="562" w:type="dxa"/>
            <w:tcBorders>
              <w:top w:val="nil"/>
              <w:left w:val="nil"/>
              <w:bottom w:val="nil"/>
              <w:right w:val="nil"/>
            </w:tcBorders>
          </w:tcPr>
          <w:p w:rsidR="00D73330" w:rsidRDefault="00D73330">
            <w:pPr>
              <w:pStyle w:val="ConsPlusNormal0"/>
            </w:pPr>
          </w:p>
        </w:tc>
      </w:tr>
    </w:tbl>
    <w:p w:rsidR="00D73330" w:rsidRDefault="00D73330">
      <w:pPr>
        <w:pStyle w:val="ConsPlusNormal0"/>
        <w:jc w:val="both"/>
      </w:pPr>
    </w:p>
    <w:p w:rsidR="00D73330" w:rsidRDefault="00D73330">
      <w:pPr>
        <w:pStyle w:val="ConsPlusNormal0"/>
        <w:jc w:val="both"/>
      </w:pPr>
    </w:p>
    <w:p w:rsidR="00D73330" w:rsidRDefault="00D73330">
      <w:pPr>
        <w:pStyle w:val="ConsPlusNormal0"/>
        <w:pBdr>
          <w:bottom w:val="single" w:sz="6" w:space="0" w:color="auto"/>
        </w:pBdr>
        <w:spacing w:before="100" w:after="100"/>
        <w:jc w:val="both"/>
        <w:rPr>
          <w:sz w:val="2"/>
          <w:szCs w:val="2"/>
        </w:rPr>
      </w:pPr>
    </w:p>
    <w:sectPr w:rsidR="00D73330">
      <w:footerReference w:type="default" r:id="rId6"/>
      <w:footerReference w:type="first" r:id="rId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724" w:rsidRDefault="00BE641F">
      <w:r>
        <w:separator/>
      </w:r>
    </w:p>
  </w:endnote>
  <w:endnote w:type="continuationSeparator" w:id="0">
    <w:p w:rsidR="00AE1724" w:rsidRDefault="00BE6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330" w:rsidRDefault="00BE641F">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3330" w:rsidRDefault="00BE641F">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724" w:rsidRDefault="00BE641F">
      <w:r>
        <w:separator/>
      </w:r>
    </w:p>
  </w:footnote>
  <w:footnote w:type="continuationSeparator" w:id="0">
    <w:p w:rsidR="00AE1724" w:rsidRDefault="00BE64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330"/>
    <w:rsid w:val="00544483"/>
    <w:rsid w:val="00AE1724"/>
    <w:rsid w:val="00BE641F"/>
    <w:rsid w:val="00D73330"/>
    <w:rsid w:val="00D82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BF7B64-96E7-470D-AD0A-7B6C50DEA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BE641F"/>
    <w:pPr>
      <w:tabs>
        <w:tab w:val="center" w:pos="4677"/>
        <w:tab w:val="right" w:pos="9355"/>
      </w:tabs>
    </w:pPr>
  </w:style>
  <w:style w:type="character" w:customStyle="1" w:styleId="a4">
    <w:name w:val="Верхний колонтитул Знак"/>
    <w:basedOn w:val="a0"/>
    <w:link w:val="a3"/>
    <w:uiPriority w:val="99"/>
    <w:rsid w:val="00BE641F"/>
  </w:style>
  <w:style w:type="paragraph" w:styleId="a5">
    <w:name w:val="footer"/>
    <w:basedOn w:val="a"/>
    <w:link w:val="a6"/>
    <w:uiPriority w:val="99"/>
    <w:unhideWhenUsed/>
    <w:rsid w:val="00BE641F"/>
    <w:pPr>
      <w:tabs>
        <w:tab w:val="center" w:pos="4677"/>
        <w:tab w:val="right" w:pos="9355"/>
      </w:tabs>
    </w:pPr>
  </w:style>
  <w:style w:type="character" w:customStyle="1" w:styleId="a6">
    <w:name w:val="Нижний колонтитул Знак"/>
    <w:basedOn w:val="a0"/>
    <w:link w:val="a5"/>
    <w:uiPriority w:val="99"/>
    <w:rsid w:val="00BE6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Приказ Минобрнауки России от 22.12.2025 N 1041
"Об утверждении Административного регламента Министерства науки и высшего образования Российской Федерации по предоставлению государственной услуги "Признание ученых степеней и ученых званий, полученных в ино</vt:lpstr>
    </vt:vector>
  </TitlesOfParts>
  <Company>КонсультантПлюс Версия 4025.00.50</Company>
  <LinksUpToDate>false</LinksUpToDate>
  <CharactersWithSpaces>2608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22.12.2025 N 1041
"Об утверждении Административного регламента Министерства науки и высшего образования Российской Федерации по предоставлению государственной услуги "Признание ученых степеней и ученых званий, полученных в иностранном государстве"
(Зарегистрировано в Минюсте России 03.02.2026 N 85210)</dc:title>
  <dc:creator>Фомин Григорий Борисович</dc:creator>
  <cp:lastModifiedBy>Фомин Григорий Борисович</cp:lastModifiedBy>
  <cp:revision>2</cp:revision>
  <dcterms:created xsi:type="dcterms:W3CDTF">2026-06-16T09:21:00Z</dcterms:created>
  <dcterms:modified xsi:type="dcterms:W3CDTF">2026-06-16T09:21:00Z</dcterms:modified>
</cp:coreProperties>
</file>